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8" w:rsidRPr="005537AB" w:rsidRDefault="00BC4258" w:rsidP="00BC4258">
      <w:pPr>
        <w:ind w:firstLine="567"/>
        <w:jc w:val="center"/>
      </w:pPr>
      <w:r w:rsidRPr="005537AB">
        <w:t>НЕУСТОЙКА ЗА НА</w:t>
      </w:r>
      <w:r w:rsidR="00543BD7">
        <w:t>РУШЕНИЕ СРОКОВ ВЫПОЛНЕНИЯ РАБОТ</w:t>
      </w:r>
    </w:p>
    <w:p w:rsidR="00D37130" w:rsidRDefault="00D37130" w:rsidP="00D37130">
      <w:pPr>
        <w:ind w:firstLine="567"/>
        <w:jc w:val="center"/>
        <w:rPr>
          <w:b/>
        </w:rPr>
      </w:pPr>
    </w:p>
    <w:p w:rsidR="005E01C2" w:rsidRDefault="005E01C2" w:rsidP="00D71166">
      <w:pPr>
        <w:ind w:firstLine="567"/>
        <w:jc w:val="both"/>
      </w:pPr>
      <w:r w:rsidRPr="005E01C2">
        <w:t xml:space="preserve">Нарушение сроков оказания услуги, выполнения работ является одной из наиболее распространенных проблем в сфере защиты прав потребителей. </w:t>
      </w:r>
    </w:p>
    <w:p w:rsidR="00C14AE1" w:rsidRPr="005537AB" w:rsidRDefault="00BC4258" w:rsidP="00D71166">
      <w:pPr>
        <w:ind w:firstLine="567"/>
        <w:jc w:val="both"/>
      </w:pPr>
      <w:r w:rsidRPr="005537AB">
        <w:t>Срок выполнения работы (оказания услуги) может определяться календарной датой (периодом времени), к которой должно быть закончено выполнение работы, или к которой исполнитель обязан начать</w:t>
      </w:r>
      <w:r w:rsidR="0050573F">
        <w:t xml:space="preserve"> выполнение работы. Например, «Д</w:t>
      </w:r>
      <w:r w:rsidRPr="005537AB">
        <w:t xml:space="preserve">оговор должен быть исполнен не позднее 31.12.21 г.» или «Исполнитель обязан исполнить работу в течение </w:t>
      </w:r>
      <w:r w:rsidR="005537AB">
        <w:t>2</w:t>
      </w:r>
      <w:r w:rsidRPr="005537AB">
        <w:t xml:space="preserve"> месяцев (</w:t>
      </w:r>
      <w:r w:rsidR="005537AB">
        <w:t>60</w:t>
      </w:r>
      <w:r w:rsidRPr="005537AB">
        <w:t xml:space="preserve"> дней) со дня подписания договора».</w:t>
      </w:r>
      <w:r w:rsidR="005537AB" w:rsidRPr="005537AB">
        <w:t xml:space="preserve"> </w:t>
      </w:r>
    </w:p>
    <w:p w:rsidR="005537AB" w:rsidRPr="005537AB" w:rsidRDefault="005537AB" w:rsidP="00D71166">
      <w:pPr>
        <w:ind w:firstLine="567"/>
        <w:jc w:val="both"/>
      </w:pPr>
      <w:r w:rsidRPr="005537AB">
        <w:t xml:space="preserve">При нарушении сроков выполнения работ потребитель вправе потребовать выплату неустойки (пени). </w:t>
      </w:r>
    </w:p>
    <w:p w:rsidR="00C14AE1" w:rsidRPr="005537AB" w:rsidRDefault="005537AB" w:rsidP="00C14AE1">
      <w:pPr>
        <w:ind w:firstLine="567"/>
        <w:jc w:val="both"/>
      </w:pPr>
      <w:r w:rsidRPr="005537AB">
        <w:t>В</w:t>
      </w:r>
      <w:r w:rsidR="00C14AE1" w:rsidRPr="005537AB">
        <w:t xml:space="preserve"> </w:t>
      </w:r>
      <w:proofErr w:type="gramStart"/>
      <w:r w:rsidR="00C14AE1" w:rsidRPr="005537AB">
        <w:t>соответствии</w:t>
      </w:r>
      <w:proofErr w:type="gramEnd"/>
      <w:r w:rsidR="00C14AE1" w:rsidRPr="005537AB">
        <w:t xml:space="preserve"> со ст</w:t>
      </w:r>
      <w:r w:rsidR="0050573F">
        <w:t xml:space="preserve">атьей </w:t>
      </w:r>
      <w:r w:rsidR="00C14AE1" w:rsidRPr="005537AB">
        <w:t>330 Г</w:t>
      </w:r>
      <w:r w:rsidR="0050573F">
        <w:t xml:space="preserve">ражданского кодекса </w:t>
      </w:r>
      <w:r w:rsidR="00C14AE1" w:rsidRPr="005537AB">
        <w:t>РФ неустойкой признается определённая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исполнении. Она определяется в процентном отношении к основному обязательству. В отличие от всех остальных видов компенсации вреда, неустойка может быть взыскана</w:t>
      </w:r>
      <w:r w:rsidR="00453B1D">
        <w:t>,</w:t>
      </w:r>
      <w:r w:rsidR="00C14AE1" w:rsidRPr="005537AB">
        <w:t xml:space="preserve"> как в судебном порядке, так и в претензионном</w:t>
      </w:r>
      <w:r w:rsidR="00453B1D">
        <w:t>, но в последнем случае данное   требование потребителя редко удовлетворяется исполнителем.</w:t>
      </w:r>
      <w:r w:rsidR="00C14AE1" w:rsidRPr="005537AB">
        <w:t xml:space="preserve">   </w:t>
      </w:r>
    </w:p>
    <w:p w:rsidR="00BC4258" w:rsidRPr="005537AB" w:rsidRDefault="00BC4258" w:rsidP="00BC4258">
      <w:pPr>
        <w:ind w:firstLine="567"/>
        <w:jc w:val="both"/>
      </w:pPr>
      <w:r w:rsidRPr="005537AB">
        <w:t>Период неисполнения или просрочки исполнения договорного обязательства обычно определяется в днях и начинает течь с того дня, который следует за днём, в который обязательство должно было быть исполнено.</w:t>
      </w:r>
    </w:p>
    <w:p w:rsidR="00BC4258" w:rsidRPr="005537AB" w:rsidRDefault="00BC4258" w:rsidP="00BC4258">
      <w:pPr>
        <w:ind w:firstLine="567"/>
        <w:jc w:val="both"/>
      </w:pPr>
    </w:p>
    <w:p w:rsidR="00F40F1F" w:rsidRPr="005537AB" w:rsidRDefault="00DC7B5E" w:rsidP="00D71166">
      <w:pPr>
        <w:ind w:firstLine="567"/>
        <w:jc w:val="both"/>
        <w:rPr>
          <w:b/>
          <w:i/>
        </w:rPr>
      </w:pPr>
      <w:r w:rsidRPr="005537AB">
        <w:t xml:space="preserve">Вопрос: </w:t>
      </w:r>
      <w:r w:rsidRPr="005537AB">
        <w:rPr>
          <w:b/>
          <w:i/>
        </w:rPr>
        <w:t xml:space="preserve">В </w:t>
      </w:r>
      <w:proofErr w:type="gramStart"/>
      <w:r w:rsidRPr="005537AB">
        <w:rPr>
          <w:b/>
          <w:i/>
        </w:rPr>
        <w:t>договоре</w:t>
      </w:r>
      <w:proofErr w:type="gramEnd"/>
      <w:r w:rsidRPr="005537AB">
        <w:rPr>
          <w:b/>
          <w:i/>
        </w:rPr>
        <w:t xml:space="preserve"> на изготовление мебели </w:t>
      </w:r>
      <w:r w:rsidR="005E5CC9" w:rsidRPr="005537AB">
        <w:rPr>
          <w:b/>
          <w:i/>
        </w:rPr>
        <w:t xml:space="preserve">в случае нарушения сроков </w:t>
      </w:r>
      <w:r w:rsidRPr="005537AB">
        <w:rPr>
          <w:b/>
          <w:i/>
        </w:rPr>
        <w:t xml:space="preserve">прописан размер неустойки 1%.  </w:t>
      </w:r>
      <w:r w:rsidR="00F40F1F" w:rsidRPr="005537AB">
        <w:rPr>
          <w:b/>
          <w:i/>
        </w:rPr>
        <w:t xml:space="preserve">Правомерно ли это? </w:t>
      </w:r>
    </w:p>
    <w:p w:rsidR="00E14417" w:rsidRDefault="005E5CC9" w:rsidP="002D02F8">
      <w:pPr>
        <w:autoSpaceDE w:val="0"/>
        <w:autoSpaceDN w:val="0"/>
        <w:adjustRightInd w:val="0"/>
        <w:ind w:firstLine="540"/>
        <w:jc w:val="both"/>
      </w:pPr>
      <w:r w:rsidRPr="005537AB">
        <w:rPr>
          <w:b/>
        </w:rPr>
        <w:t>Ответ</w:t>
      </w:r>
      <w:r w:rsidR="00011F4E">
        <w:rPr>
          <w:b/>
        </w:rPr>
        <w:t xml:space="preserve">: </w:t>
      </w:r>
      <w:r w:rsidR="00011F4E" w:rsidRPr="00CF36CB">
        <w:t>Неправомерно!</w:t>
      </w:r>
      <w:r w:rsidR="00011F4E">
        <w:rPr>
          <w:b/>
        </w:rPr>
        <w:t xml:space="preserve"> </w:t>
      </w:r>
      <w:proofErr w:type="gramStart"/>
      <w:r w:rsidR="002D02F8" w:rsidRPr="005537AB">
        <w:t>Согласно ст</w:t>
      </w:r>
      <w:r w:rsidR="008F325B">
        <w:t>атьи</w:t>
      </w:r>
      <w:proofErr w:type="gramEnd"/>
      <w:r w:rsidR="008F325B">
        <w:t xml:space="preserve"> </w:t>
      </w:r>
      <w:r w:rsidR="002D02F8" w:rsidRPr="005537AB">
        <w:t xml:space="preserve">28 Закона «О защите прав потребителей» в случае нарушения установленных сроков выполнения работы исполнитель уплачивает потребителю за каждый день (час, если срок определен в часах) просрочки неустойку (пеню) в размере </w:t>
      </w:r>
      <w:r w:rsidR="008F325B">
        <w:t xml:space="preserve">3% </w:t>
      </w:r>
      <w:r w:rsidR="002D02F8" w:rsidRPr="005537AB">
        <w:t xml:space="preserve">процентов цены выполнения работы (оказания услуги), а если цена не </w:t>
      </w:r>
      <w:r w:rsidR="00E14417" w:rsidRPr="005537AB">
        <w:t>определена,</w:t>
      </w:r>
      <w:r w:rsidR="002D02F8" w:rsidRPr="005537AB">
        <w:t xml:space="preserve"> </w:t>
      </w:r>
      <w:r w:rsidR="00E14417">
        <w:t xml:space="preserve">то от </w:t>
      </w:r>
      <w:r w:rsidR="002D02F8" w:rsidRPr="005537AB">
        <w:t>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5537AB" w:rsidRDefault="00BF0896" w:rsidP="00CF3515">
      <w:pPr>
        <w:autoSpaceDE w:val="0"/>
        <w:autoSpaceDN w:val="0"/>
        <w:adjustRightInd w:val="0"/>
        <w:ind w:firstLine="540"/>
        <w:jc w:val="both"/>
      </w:pPr>
      <w:r w:rsidRPr="005537AB">
        <w:t>Включение в договор услови</w:t>
      </w:r>
      <w:r w:rsidR="00E14417">
        <w:t>я</w:t>
      </w:r>
      <w:r w:rsidRPr="005537AB">
        <w:t xml:space="preserve"> о размере неустойки менее 3 % от стоимос</w:t>
      </w:r>
      <w:r w:rsidR="00011F4E">
        <w:t xml:space="preserve">ти работ (общей цены договора) </w:t>
      </w:r>
      <w:proofErr w:type="gramStart"/>
      <w:r w:rsidRPr="005537AB">
        <w:t>не допустимо</w:t>
      </w:r>
      <w:r w:rsidR="00CF3515">
        <w:t xml:space="preserve"> и</w:t>
      </w:r>
      <w:proofErr w:type="gramEnd"/>
      <w:r w:rsidR="00CF3515">
        <w:t xml:space="preserve"> является </w:t>
      </w:r>
      <w:r w:rsidRPr="005537AB">
        <w:t>условие</w:t>
      </w:r>
      <w:r w:rsidR="00CF3515">
        <w:t>м</w:t>
      </w:r>
      <w:r w:rsidRPr="005537AB">
        <w:t>, ущемляющее права потребителя</w:t>
      </w:r>
      <w:r w:rsidR="005537AB">
        <w:t>, и признается недействительным</w:t>
      </w:r>
      <w:r w:rsidR="00011F4E">
        <w:t xml:space="preserve"> в силу действий статьи 16 вышеуказанного закона</w:t>
      </w:r>
      <w:r w:rsidR="005537AB">
        <w:t xml:space="preserve">. </w:t>
      </w:r>
    </w:p>
    <w:p w:rsidR="005537AB" w:rsidRDefault="005537AB" w:rsidP="005537AB">
      <w:pPr>
        <w:ind w:firstLine="567"/>
        <w:jc w:val="both"/>
      </w:pPr>
    </w:p>
    <w:p w:rsidR="005537AB" w:rsidRDefault="005537AB" w:rsidP="005537AB">
      <w:pPr>
        <w:ind w:firstLine="567"/>
        <w:jc w:val="both"/>
        <w:rPr>
          <w:b/>
          <w:i/>
        </w:rPr>
      </w:pPr>
      <w:r w:rsidRPr="005537AB">
        <w:t xml:space="preserve">Вопрос. </w:t>
      </w:r>
      <w:r w:rsidRPr="005537AB">
        <w:rPr>
          <w:b/>
          <w:i/>
        </w:rPr>
        <w:t xml:space="preserve">Как считать неустойку </w:t>
      </w:r>
      <w:r w:rsidR="00ED44AA" w:rsidRPr="005537AB">
        <w:rPr>
          <w:b/>
          <w:i/>
        </w:rPr>
        <w:t>за нарушение</w:t>
      </w:r>
      <w:r w:rsidRPr="005537AB">
        <w:rPr>
          <w:b/>
          <w:i/>
        </w:rPr>
        <w:t xml:space="preserve"> сроков, если в </w:t>
      </w:r>
      <w:r w:rsidR="00ED44AA" w:rsidRPr="005537AB">
        <w:rPr>
          <w:b/>
          <w:i/>
        </w:rPr>
        <w:t>договоре не</w:t>
      </w:r>
      <w:r w:rsidRPr="005537AB">
        <w:rPr>
          <w:b/>
          <w:i/>
        </w:rPr>
        <w:t xml:space="preserve"> выделена стоимость работ, а указана общая цена?</w:t>
      </w:r>
    </w:p>
    <w:p w:rsidR="00B1754E" w:rsidRPr="00096B26" w:rsidRDefault="00B1754E" w:rsidP="005537AB">
      <w:pPr>
        <w:ind w:firstLine="567"/>
        <w:jc w:val="both"/>
      </w:pPr>
      <w:r w:rsidRPr="00096B26">
        <w:rPr>
          <w:b/>
        </w:rPr>
        <w:t xml:space="preserve">Ответ: </w:t>
      </w:r>
      <w:r w:rsidR="00096B26" w:rsidRPr="00096B26">
        <w:t>Данный вопрос лучше разобрать на примерах.</w:t>
      </w:r>
    </w:p>
    <w:p w:rsidR="002D02F8" w:rsidRPr="005537AB" w:rsidRDefault="002D02F8" w:rsidP="00090520">
      <w:pPr>
        <w:autoSpaceDE w:val="0"/>
        <w:autoSpaceDN w:val="0"/>
        <w:adjustRightInd w:val="0"/>
        <w:ind w:firstLine="540"/>
        <w:jc w:val="both"/>
      </w:pPr>
      <w:r w:rsidRPr="005537AB">
        <w:rPr>
          <w:b/>
          <w:i/>
        </w:rPr>
        <w:t>Пример</w:t>
      </w:r>
      <w:r w:rsidR="002034E8" w:rsidRPr="005537AB">
        <w:rPr>
          <w:b/>
          <w:i/>
        </w:rPr>
        <w:t xml:space="preserve"> 1</w:t>
      </w:r>
      <w:r w:rsidRPr="005537AB">
        <w:rPr>
          <w:b/>
        </w:rPr>
        <w:t>:</w:t>
      </w:r>
      <w:r w:rsidRPr="005537AB">
        <w:t xml:space="preserve"> </w:t>
      </w:r>
      <w:r w:rsidR="002E02E3" w:rsidRPr="005537AB">
        <w:t xml:space="preserve">Заключен договор на общую сумму 120 тыс. руб. (100 тыс. руб. – стоимость материалов, 20 тыс. руб. стоимость работ). </w:t>
      </w:r>
      <w:r w:rsidR="002034E8" w:rsidRPr="005537AB">
        <w:t xml:space="preserve">Просрочка составила 30 дней. </w:t>
      </w:r>
    </w:p>
    <w:p w:rsidR="002034E8" w:rsidRPr="005537AB" w:rsidRDefault="002034E8" w:rsidP="00090520">
      <w:pPr>
        <w:autoSpaceDE w:val="0"/>
        <w:autoSpaceDN w:val="0"/>
        <w:adjustRightInd w:val="0"/>
        <w:jc w:val="both"/>
      </w:pPr>
      <w:r w:rsidRPr="005537AB">
        <w:t xml:space="preserve">Неустойка: 20 тыс. </w:t>
      </w:r>
      <w:r w:rsidR="00011F4E" w:rsidRPr="005537AB">
        <w:t>руб. (</w:t>
      </w:r>
      <w:r w:rsidRPr="005537AB">
        <w:t xml:space="preserve">стоимость работ) *30 (дней </w:t>
      </w:r>
      <w:r w:rsidR="00011F4E" w:rsidRPr="005537AB">
        <w:t>просрочки) *</w:t>
      </w:r>
      <w:r w:rsidRPr="005537AB">
        <w:t>3% = 18 тыс.</w:t>
      </w:r>
      <w:r w:rsidR="00011F4E">
        <w:t xml:space="preserve"> </w:t>
      </w:r>
      <w:r w:rsidRPr="005537AB">
        <w:t>руб.</w:t>
      </w:r>
    </w:p>
    <w:p w:rsidR="002034E8" w:rsidRPr="005537AB" w:rsidRDefault="002034E8" w:rsidP="00090520">
      <w:pPr>
        <w:autoSpaceDE w:val="0"/>
        <w:autoSpaceDN w:val="0"/>
        <w:adjustRightInd w:val="0"/>
        <w:ind w:firstLine="540"/>
        <w:jc w:val="both"/>
      </w:pPr>
      <w:r w:rsidRPr="005537AB">
        <w:rPr>
          <w:b/>
          <w:i/>
        </w:rPr>
        <w:t>Пример 2:</w:t>
      </w:r>
      <w:r w:rsidRPr="005537AB">
        <w:rPr>
          <w:b/>
        </w:rPr>
        <w:t xml:space="preserve"> </w:t>
      </w:r>
      <w:r w:rsidRPr="005537AB">
        <w:t xml:space="preserve">Заключен договор на общую сумму </w:t>
      </w:r>
      <w:r w:rsidR="00011F4E" w:rsidRPr="005537AB">
        <w:t>45 тыс.</w:t>
      </w:r>
      <w:r w:rsidRPr="005537AB">
        <w:t xml:space="preserve"> руб. </w:t>
      </w:r>
      <w:r w:rsidR="005B550A" w:rsidRPr="005537AB">
        <w:t xml:space="preserve">(сумма работ не выделена). </w:t>
      </w:r>
      <w:r w:rsidRPr="005537AB">
        <w:t xml:space="preserve">Просрочка составила 15 дней. </w:t>
      </w:r>
    </w:p>
    <w:p w:rsidR="002034E8" w:rsidRPr="005537AB" w:rsidRDefault="00011F4E" w:rsidP="00090520">
      <w:pPr>
        <w:autoSpaceDE w:val="0"/>
        <w:autoSpaceDN w:val="0"/>
        <w:adjustRightInd w:val="0"/>
        <w:jc w:val="both"/>
      </w:pPr>
      <w:r w:rsidRPr="005537AB">
        <w:t>Неустойка:</w:t>
      </w:r>
      <w:r w:rsidR="002034E8" w:rsidRPr="005537AB">
        <w:t xml:space="preserve"> 45 тыс. </w:t>
      </w:r>
      <w:r w:rsidRPr="005537AB">
        <w:t>руб. (</w:t>
      </w:r>
      <w:r w:rsidR="002034E8" w:rsidRPr="005537AB">
        <w:t xml:space="preserve">стоимость </w:t>
      </w:r>
      <w:r w:rsidR="007A4A04" w:rsidRPr="005537AB">
        <w:t>договора</w:t>
      </w:r>
      <w:r w:rsidR="002034E8" w:rsidRPr="005537AB">
        <w:t xml:space="preserve">) *15 (дней </w:t>
      </w:r>
      <w:r w:rsidRPr="005537AB">
        <w:t>просрочки) *</w:t>
      </w:r>
      <w:r w:rsidR="002034E8" w:rsidRPr="005537AB">
        <w:t xml:space="preserve">3% = </w:t>
      </w:r>
      <w:r w:rsidR="00BF0896" w:rsidRPr="005537AB">
        <w:t>20 </w:t>
      </w:r>
      <w:r w:rsidRPr="005537AB">
        <w:t>250 руб.</w:t>
      </w:r>
    </w:p>
    <w:p w:rsidR="005537AB" w:rsidRPr="005537AB" w:rsidRDefault="005537AB" w:rsidP="005537AB">
      <w:pPr>
        <w:autoSpaceDE w:val="0"/>
        <w:autoSpaceDN w:val="0"/>
        <w:adjustRightInd w:val="0"/>
        <w:ind w:firstLine="540"/>
        <w:jc w:val="both"/>
      </w:pPr>
      <w:r w:rsidRPr="005537AB">
        <w:rPr>
          <w:b/>
          <w:i/>
        </w:rPr>
        <w:t>Пример 3:</w:t>
      </w:r>
      <w:r w:rsidRPr="005537AB">
        <w:t xml:space="preserve"> </w:t>
      </w:r>
      <w:proofErr w:type="gramStart"/>
      <w:r w:rsidRPr="005537AB">
        <w:t xml:space="preserve">Заключен договор по установке </w:t>
      </w:r>
      <w:r w:rsidR="00011F4E" w:rsidRPr="005537AB">
        <w:t>дверей на</w:t>
      </w:r>
      <w:r w:rsidRPr="005537AB">
        <w:t xml:space="preserve"> общую сумму </w:t>
      </w:r>
      <w:r w:rsidR="0006315F" w:rsidRPr="005537AB">
        <w:t>50 тыс.</w:t>
      </w:r>
      <w:r w:rsidRPr="005537AB">
        <w:t xml:space="preserve"> руб. (Цена работ - 10 тыс. руб., но каждая работа оценена отдельно.</w:t>
      </w:r>
      <w:proofErr w:type="gramEnd"/>
      <w:r w:rsidRPr="005537AB">
        <w:t xml:space="preserve"> В частности – установка </w:t>
      </w:r>
      <w:r w:rsidR="0006315F" w:rsidRPr="005537AB">
        <w:t>об налички</w:t>
      </w:r>
      <w:r w:rsidRPr="005537AB">
        <w:t xml:space="preserve"> – 3 тыс. руб.  </w:t>
      </w:r>
      <w:r>
        <w:t>П</w:t>
      </w:r>
      <w:r w:rsidRPr="005537AB">
        <w:t xml:space="preserve">роизошла задержка с доставкой материала, </w:t>
      </w:r>
      <w:proofErr w:type="gramStart"/>
      <w:r w:rsidR="0006315F" w:rsidRPr="005537AB">
        <w:t>обналичу</w:t>
      </w:r>
      <w:proofErr w:type="gramEnd"/>
      <w:r w:rsidRPr="005537AB">
        <w:t xml:space="preserve"> пообещали установить позже</w:t>
      </w:r>
      <w:r w:rsidR="0006315F" w:rsidRPr="005537AB">
        <w:t>)</w:t>
      </w:r>
      <w:r w:rsidR="0006315F">
        <w:t>,</w:t>
      </w:r>
      <w:r w:rsidR="0006315F" w:rsidRPr="005537AB">
        <w:t xml:space="preserve"> </w:t>
      </w:r>
      <w:r w:rsidR="0006315F">
        <w:t>просрочка</w:t>
      </w:r>
      <w:r w:rsidR="0006315F" w:rsidRPr="005537AB">
        <w:t xml:space="preserve"> </w:t>
      </w:r>
      <w:r w:rsidR="0006315F">
        <w:t>именно</w:t>
      </w:r>
      <w:r>
        <w:t xml:space="preserve"> </w:t>
      </w:r>
      <w:r w:rsidR="0006315F">
        <w:t>по данному</w:t>
      </w:r>
      <w:r>
        <w:t xml:space="preserve"> виду работ </w:t>
      </w:r>
      <w:r w:rsidRPr="005537AB">
        <w:t xml:space="preserve">составила 32 дня. </w:t>
      </w:r>
    </w:p>
    <w:p w:rsidR="005537AB" w:rsidRPr="005537AB" w:rsidRDefault="0006315F" w:rsidP="005537AB">
      <w:pPr>
        <w:autoSpaceDE w:val="0"/>
        <w:autoSpaceDN w:val="0"/>
        <w:adjustRightInd w:val="0"/>
        <w:jc w:val="both"/>
      </w:pPr>
      <w:proofErr w:type="gramStart"/>
      <w:r w:rsidRPr="005537AB">
        <w:t>Неустойка:</w:t>
      </w:r>
      <w:r w:rsidR="005537AB" w:rsidRPr="005537AB">
        <w:t xml:space="preserve"> 3 тыс. </w:t>
      </w:r>
      <w:r w:rsidRPr="005537AB">
        <w:t>руб. (</w:t>
      </w:r>
      <w:r w:rsidR="005537AB" w:rsidRPr="005537AB">
        <w:t xml:space="preserve">цена отдельного вида работ *32 (дней </w:t>
      </w:r>
      <w:r w:rsidRPr="005537AB">
        <w:t>просрочки) *</w:t>
      </w:r>
      <w:r w:rsidR="005537AB" w:rsidRPr="005537AB">
        <w:t xml:space="preserve">3% = 2880 руб.   </w:t>
      </w:r>
      <w:proofErr w:type="gramEnd"/>
    </w:p>
    <w:p w:rsidR="005537AB" w:rsidRPr="005537AB" w:rsidRDefault="005537AB" w:rsidP="005537AB">
      <w:pPr>
        <w:ind w:firstLine="567"/>
        <w:jc w:val="both"/>
      </w:pPr>
    </w:p>
    <w:p w:rsidR="00DF507F" w:rsidRPr="00B1754E" w:rsidRDefault="005537AB" w:rsidP="005537AB">
      <w:pPr>
        <w:ind w:firstLine="567"/>
        <w:jc w:val="both"/>
        <w:rPr>
          <w:b/>
          <w:i/>
        </w:rPr>
      </w:pPr>
      <w:r w:rsidRPr="00DE228D">
        <w:t>Вопрос.</w:t>
      </w:r>
      <w:r w:rsidR="00CF36CB">
        <w:t xml:space="preserve"> </w:t>
      </w:r>
      <w:r w:rsidR="00CF36CB" w:rsidRPr="00B1754E">
        <w:rPr>
          <w:b/>
          <w:i/>
        </w:rPr>
        <w:t>Могу ли я требовать неустойку</w:t>
      </w:r>
      <w:r w:rsidR="00112BA1" w:rsidRPr="00B1754E">
        <w:rPr>
          <w:b/>
          <w:i/>
        </w:rPr>
        <w:t>,</w:t>
      </w:r>
      <w:r w:rsidR="00CF36CB" w:rsidRPr="00B1754E">
        <w:rPr>
          <w:b/>
          <w:i/>
        </w:rPr>
        <w:t xml:space="preserve"> если она больше стоимость </w:t>
      </w:r>
      <w:r w:rsidR="00DF507F" w:rsidRPr="00B1754E">
        <w:rPr>
          <w:b/>
          <w:i/>
        </w:rPr>
        <w:t xml:space="preserve">договора? </w:t>
      </w:r>
    </w:p>
    <w:p w:rsidR="004F487E" w:rsidRDefault="00096B26" w:rsidP="00096B26">
      <w:pPr>
        <w:autoSpaceDE w:val="0"/>
        <w:autoSpaceDN w:val="0"/>
        <w:adjustRightInd w:val="0"/>
        <w:ind w:firstLine="540"/>
        <w:jc w:val="both"/>
      </w:pPr>
      <w:r w:rsidRPr="00096B26">
        <w:rPr>
          <w:b/>
        </w:rPr>
        <w:t>Ответ:</w:t>
      </w:r>
      <w:r>
        <w:t xml:space="preserve"> </w:t>
      </w:r>
      <w:proofErr w:type="gramStart"/>
      <w:r>
        <w:t xml:space="preserve">Согласно </w:t>
      </w:r>
      <w:r w:rsidRPr="005537AB">
        <w:t>ст</w:t>
      </w:r>
      <w:r>
        <w:t>атьи</w:t>
      </w:r>
      <w:proofErr w:type="gramEnd"/>
      <w:r>
        <w:t xml:space="preserve"> </w:t>
      </w:r>
      <w:r w:rsidRPr="005537AB">
        <w:t>28 Закона «О защите прав потребителей</w:t>
      </w:r>
      <w:r w:rsidR="00D765CD">
        <w:t>»</w:t>
      </w:r>
      <w:r w:rsidRPr="00DE228D">
        <w:t xml:space="preserve"> </w:t>
      </w:r>
      <w:r w:rsidR="004F487E" w:rsidRPr="00DE228D">
        <w:t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</w:t>
      </w:r>
      <w:r w:rsidR="004F487E">
        <w:t>.</w:t>
      </w:r>
    </w:p>
    <w:p w:rsidR="004F487E" w:rsidRDefault="004F487E" w:rsidP="00096B26">
      <w:pPr>
        <w:autoSpaceDE w:val="0"/>
        <w:autoSpaceDN w:val="0"/>
        <w:adjustRightInd w:val="0"/>
        <w:ind w:firstLine="540"/>
        <w:jc w:val="both"/>
      </w:pPr>
    </w:p>
    <w:p w:rsidR="00BF0896" w:rsidRPr="00DE228D" w:rsidRDefault="00096B26" w:rsidP="004F487E">
      <w:pPr>
        <w:autoSpaceDE w:val="0"/>
        <w:autoSpaceDN w:val="0"/>
        <w:adjustRightInd w:val="0"/>
        <w:ind w:firstLine="540"/>
        <w:jc w:val="both"/>
      </w:pPr>
      <w:r w:rsidRPr="00DE228D">
        <w:rPr>
          <w:b/>
          <w:i/>
        </w:rPr>
        <w:t>Пример:</w:t>
      </w:r>
      <w:r w:rsidRPr="00DE228D">
        <w:t xml:space="preserve"> </w:t>
      </w:r>
      <w:r w:rsidR="00BF0896" w:rsidRPr="00DE228D">
        <w:t>Заключен догов</w:t>
      </w:r>
      <w:r w:rsidR="007A4A04" w:rsidRPr="00DE228D">
        <w:t xml:space="preserve">ор на общую сумму </w:t>
      </w:r>
      <w:r w:rsidR="00CF36CB" w:rsidRPr="00DE228D">
        <w:t>87 тыс.</w:t>
      </w:r>
      <w:r w:rsidR="00BF0896" w:rsidRPr="00DE228D">
        <w:t xml:space="preserve"> руб. Просрочка составила </w:t>
      </w:r>
      <w:r w:rsidR="007A4A04" w:rsidRPr="00DE228D">
        <w:t>90</w:t>
      </w:r>
      <w:r w:rsidR="00BF0896" w:rsidRPr="00DE228D">
        <w:t xml:space="preserve"> дней. </w:t>
      </w:r>
    </w:p>
    <w:p w:rsidR="004F487E" w:rsidRDefault="00DF507F" w:rsidP="004F487E">
      <w:pPr>
        <w:autoSpaceDE w:val="0"/>
        <w:autoSpaceDN w:val="0"/>
        <w:adjustRightInd w:val="0"/>
        <w:jc w:val="both"/>
      </w:pPr>
      <w:r w:rsidRPr="00DE228D">
        <w:lastRenderedPageBreak/>
        <w:t>Неустойка:</w:t>
      </w:r>
      <w:r w:rsidR="00BF0896" w:rsidRPr="00DE228D">
        <w:t xml:space="preserve"> </w:t>
      </w:r>
      <w:r w:rsidR="007A4A04" w:rsidRPr="00DE228D">
        <w:t>87</w:t>
      </w:r>
      <w:r w:rsidR="00BF0896" w:rsidRPr="00DE228D">
        <w:t xml:space="preserve"> тыс. </w:t>
      </w:r>
      <w:r w:rsidRPr="00DE228D">
        <w:t>руб. (</w:t>
      </w:r>
      <w:r w:rsidR="007A4A04" w:rsidRPr="00DE228D">
        <w:t>общая цена договора</w:t>
      </w:r>
      <w:r w:rsidR="00BF0896" w:rsidRPr="00DE228D">
        <w:t>)</w:t>
      </w:r>
      <w:r w:rsidR="007A4A04" w:rsidRPr="00DE228D">
        <w:t xml:space="preserve"> *9</w:t>
      </w:r>
      <w:r w:rsidR="00BF0896" w:rsidRPr="00DE228D">
        <w:t xml:space="preserve">5 (дней </w:t>
      </w:r>
      <w:r w:rsidRPr="00DE228D">
        <w:t>просрочки) *</w:t>
      </w:r>
      <w:r w:rsidR="00BF0896" w:rsidRPr="00DE228D">
        <w:t xml:space="preserve">3% = </w:t>
      </w:r>
      <w:r w:rsidR="007A4A04" w:rsidRPr="00DE228D">
        <w:t xml:space="preserve">247 950 </w:t>
      </w:r>
      <w:r w:rsidR="00BF0896" w:rsidRPr="00DE228D">
        <w:t>руб.</w:t>
      </w:r>
      <w:r w:rsidR="00ED7017">
        <w:t xml:space="preserve">, но сумма неустойки уменьшается до </w:t>
      </w:r>
      <w:r w:rsidR="004F487E" w:rsidRPr="00DE228D">
        <w:t>размер</w:t>
      </w:r>
      <w:r w:rsidR="00ED7017">
        <w:t>а</w:t>
      </w:r>
      <w:r w:rsidR="004F487E" w:rsidRPr="00DE228D">
        <w:t xml:space="preserve"> 87 тыс</w:t>
      </w:r>
      <w:proofErr w:type="gramStart"/>
      <w:r w:rsidR="004F487E" w:rsidRPr="00DE228D">
        <w:t>.р</w:t>
      </w:r>
      <w:proofErr w:type="gramEnd"/>
      <w:r w:rsidR="004F487E" w:rsidRPr="00DE228D">
        <w:t>уб.</w:t>
      </w:r>
      <w:r w:rsidR="00ED7017">
        <w:t xml:space="preserve">, так как не может </w:t>
      </w:r>
      <w:r w:rsidR="00875569">
        <w:t xml:space="preserve">превышать общую сумму по договору. </w:t>
      </w:r>
    </w:p>
    <w:p w:rsidR="004F487E" w:rsidRDefault="004F487E" w:rsidP="004F487E">
      <w:pPr>
        <w:autoSpaceDE w:val="0"/>
        <w:autoSpaceDN w:val="0"/>
        <w:adjustRightInd w:val="0"/>
        <w:ind w:firstLine="540"/>
        <w:jc w:val="both"/>
      </w:pPr>
    </w:p>
    <w:p w:rsidR="00DE228D" w:rsidRDefault="00DF507F" w:rsidP="007A4A04">
      <w:pPr>
        <w:autoSpaceDE w:val="0"/>
        <w:autoSpaceDN w:val="0"/>
        <w:adjustRightInd w:val="0"/>
        <w:ind w:firstLine="540"/>
        <w:jc w:val="both"/>
      </w:pPr>
      <w:r>
        <w:t>Однако, стоит</w:t>
      </w:r>
      <w:r w:rsidR="00DE228D">
        <w:t xml:space="preserve"> помнить, что требования потребителя не подлежат удовлетворению, если исполнитель докажет, что нарушение сроков выполнения работ произошло вследствие непреодолимой </w:t>
      </w:r>
      <w:r w:rsidR="00D06642">
        <w:t>силы или по вине потребителя</w:t>
      </w:r>
      <w:r w:rsidR="00DE228D">
        <w:t>.</w:t>
      </w:r>
    </w:p>
    <w:p w:rsidR="00DE228D" w:rsidRDefault="00DE228D" w:rsidP="007A4A04">
      <w:pPr>
        <w:autoSpaceDE w:val="0"/>
        <w:autoSpaceDN w:val="0"/>
        <w:adjustRightInd w:val="0"/>
        <w:ind w:firstLine="540"/>
        <w:jc w:val="both"/>
      </w:pPr>
    </w:p>
    <w:p w:rsidR="00DE228D" w:rsidRPr="00DE228D" w:rsidRDefault="00DE228D" w:rsidP="00DE228D">
      <w:pPr>
        <w:spacing w:line="276" w:lineRule="auto"/>
        <w:ind w:left="5387"/>
        <w:jc w:val="both"/>
        <w:rPr>
          <w:rFonts w:eastAsia="Calibri"/>
          <w:i/>
          <w:sz w:val="20"/>
          <w:szCs w:val="20"/>
          <w:lang w:eastAsia="en-US"/>
        </w:rPr>
      </w:pPr>
      <w:r w:rsidRPr="00DE228D">
        <w:rPr>
          <w:rFonts w:eastAsia="Calibri"/>
          <w:i/>
          <w:sz w:val="20"/>
          <w:szCs w:val="20"/>
          <w:lang w:eastAsia="en-US"/>
        </w:rPr>
        <w:t>Информация подготовлена специалистами</w:t>
      </w:r>
    </w:p>
    <w:p w:rsidR="00DE228D" w:rsidRPr="00DE228D" w:rsidRDefault="00DE228D" w:rsidP="00DE228D">
      <w:pPr>
        <w:spacing w:line="276" w:lineRule="auto"/>
        <w:ind w:left="5387"/>
        <w:jc w:val="both"/>
        <w:rPr>
          <w:rFonts w:eastAsia="Calibri"/>
          <w:i/>
          <w:sz w:val="20"/>
          <w:szCs w:val="20"/>
          <w:lang w:eastAsia="en-US"/>
        </w:rPr>
      </w:pPr>
      <w:r w:rsidRPr="00DE228D">
        <w:rPr>
          <w:rFonts w:eastAsia="Calibri"/>
          <w:i/>
          <w:sz w:val="20"/>
          <w:szCs w:val="20"/>
          <w:lang w:eastAsia="en-US"/>
        </w:rPr>
        <w:t>консультационного центра по защите прав потребителей с использованием СПС Консультант плюс.</w:t>
      </w:r>
    </w:p>
    <w:p w:rsidR="00DE228D" w:rsidRPr="00DE228D" w:rsidRDefault="00DE228D" w:rsidP="007A4A04">
      <w:pPr>
        <w:autoSpaceDE w:val="0"/>
        <w:autoSpaceDN w:val="0"/>
        <w:adjustRightInd w:val="0"/>
        <w:ind w:firstLine="540"/>
        <w:jc w:val="both"/>
      </w:pPr>
    </w:p>
    <w:p w:rsidR="007A4A04" w:rsidRPr="00DE228D" w:rsidRDefault="007A4A04" w:rsidP="007A4A04">
      <w:pPr>
        <w:autoSpaceDE w:val="0"/>
        <w:autoSpaceDN w:val="0"/>
        <w:adjustRightInd w:val="0"/>
        <w:ind w:firstLine="426"/>
        <w:jc w:val="both"/>
      </w:pPr>
    </w:p>
    <w:sectPr w:rsidR="007A4A04" w:rsidRPr="00DE228D" w:rsidSect="00932CEC">
      <w:pgSz w:w="11906" w:h="16838"/>
      <w:pgMar w:top="426" w:right="707" w:bottom="567" w:left="1276" w:header="720" w:footer="720" w:gutter="0"/>
      <w:cols w:space="709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265"/>
    <w:multiLevelType w:val="multilevel"/>
    <w:tmpl w:val="138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0B1"/>
    <w:multiLevelType w:val="multilevel"/>
    <w:tmpl w:val="439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752D6"/>
    <w:multiLevelType w:val="multilevel"/>
    <w:tmpl w:val="593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02715"/>
    <w:multiLevelType w:val="multilevel"/>
    <w:tmpl w:val="1C8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B71BD"/>
    <w:rsid w:val="00011F4E"/>
    <w:rsid w:val="0006315F"/>
    <w:rsid w:val="00090520"/>
    <w:rsid w:val="00096B26"/>
    <w:rsid w:val="000B23F7"/>
    <w:rsid w:val="000D4108"/>
    <w:rsid w:val="000D79D1"/>
    <w:rsid w:val="000D7A85"/>
    <w:rsid w:val="000F2695"/>
    <w:rsid w:val="00112BA1"/>
    <w:rsid w:val="001262C1"/>
    <w:rsid w:val="001651BD"/>
    <w:rsid w:val="001B4ABC"/>
    <w:rsid w:val="001F09CE"/>
    <w:rsid w:val="001F2343"/>
    <w:rsid w:val="00201AF8"/>
    <w:rsid w:val="002034E8"/>
    <w:rsid w:val="00230184"/>
    <w:rsid w:val="002332CE"/>
    <w:rsid w:val="00250F1A"/>
    <w:rsid w:val="002B7762"/>
    <w:rsid w:val="002D02F8"/>
    <w:rsid w:val="002E02E3"/>
    <w:rsid w:val="00306A5E"/>
    <w:rsid w:val="0038758A"/>
    <w:rsid w:val="003B4196"/>
    <w:rsid w:val="003B71BD"/>
    <w:rsid w:val="003C7E9F"/>
    <w:rsid w:val="003E7C30"/>
    <w:rsid w:val="003F32B8"/>
    <w:rsid w:val="00413634"/>
    <w:rsid w:val="00451C2E"/>
    <w:rsid w:val="00453B1D"/>
    <w:rsid w:val="004652A3"/>
    <w:rsid w:val="004752F3"/>
    <w:rsid w:val="004963E2"/>
    <w:rsid w:val="00496BEB"/>
    <w:rsid w:val="004D6094"/>
    <w:rsid w:val="004F487E"/>
    <w:rsid w:val="0050573F"/>
    <w:rsid w:val="00543BD7"/>
    <w:rsid w:val="0055351E"/>
    <w:rsid w:val="005537AB"/>
    <w:rsid w:val="00555E56"/>
    <w:rsid w:val="0057576E"/>
    <w:rsid w:val="005A1708"/>
    <w:rsid w:val="005B550A"/>
    <w:rsid w:val="005E01C2"/>
    <w:rsid w:val="005E0DD0"/>
    <w:rsid w:val="005E5CC9"/>
    <w:rsid w:val="00616AA4"/>
    <w:rsid w:val="006516C0"/>
    <w:rsid w:val="00660DBF"/>
    <w:rsid w:val="00675DB2"/>
    <w:rsid w:val="006978AE"/>
    <w:rsid w:val="006B363D"/>
    <w:rsid w:val="006E345D"/>
    <w:rsid w:val="00704892"/>
    <w:rsid w:val="00715764"/>
    <w:rsid w:val="00716ABA"/>
    <w:rsid w:val="007768CC"/>
    <w:rsid w:val="007A4A04"/>
    <w:rsid w:val="008717C5"/>
    <w:rsid w:val="00875569"/>
    <w:rsid w:val="008F325B"/>
    <w:rsid w:val="00932CEC"/>
    <w:rsid w:val="00971BBD"/>
    <w:rsid w:val="0098485F"/>
    <w:rsid w:val="009A48AB"/>
    <w:rsid w:val="009A491E"/>
    <w:rsid w:val="009E08CE"/>
    <w:rsid w:val="00A11266"/>
    <w:rsid w:val="00A17974"/>
    <w:rsid w:val="00A8747B"/>
    <w:rsid w:val="00A94FC8"/>
    <w:rsid w:val="00A959E4"/>
    <w:rsid w:val="00AB4DD9"/>
    <w:rsid w:val="00AC10AB"/>
    <w:rsid w:val="00AC188B"/>
    <w:rsid w:val="00AE619D"/>
    <w:rsid w:val="00B117AB"/>
    <w:rsid w:val="00B1754E"/>
    <w:rsid w:val="00B64AF5"/>
    <w:rsid w:val="00B95425"/>
    <w:rsid w:val="00BC4258"/>
    <w:rsid w:val="00BF0896"/>
    <w:rsid w:val="00C14AE1"/>
    <w:rsid w:val="00C33BB5"/>
    <w:rsid w:val="00C708B3"/>
    <w:rsid w:val="00C9488F"/>
    <w:rsid w:val="00CB3703"/>
    <w:rsid w:val="00CC1C0F"/>
    <w:rsid w:val="00CD2B09"/>
    <w:rsid w:val="00CE52D6"/>
    <w:rsid w:val="00CF3515"/>
    <w:rsid w:val="00CF36CB"/>
    <w:rsid w:val="00D06642"/>
    <w:rsid w:val="00D25DB4"/>
    <w:rsid w:val="00D37130"/>
    <w:rsid w:val="00D37BE1"/>
    <w:rsid w:val="00D41B3D"/>
    <w:rsid w:val="00D577BD"/>
    <w:rsid w:val="00D71166"/>
    <w:rsid w:val="00D765CD"/>
    <w:rsid w:val="00DC7B5E"/>
    <w:rsid w:val="00DE228D"/>
    <w:rsid w:val="00DF507F"/>
    <w:rsid w:val="00E14417"/>
    <w:rsid w:val="00EA2E2E"/>
    <w:rsid w:val="00ED44AA"/>
    <w:rsid w:val="00ED7017"/>
    <w:rsid w:val="00EE765E"/>
    <w:rsid w:val="00F10BF4"/>
    <w:rsid w:val="00F40F1F"/>
    <w:rsid w:val="00F43B1D"/>
    <w:rsid w:val="00F7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53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B4D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E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71B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B71B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B4DD9"/>
    <w:rPr>
      <w:color w:val="0000FF"/>
      <w:u w:val="single"/>
    </w:rPr>
  </w:style>
  <w:style w:type="paragraph" w:styleId="a4">
    <w:name w:val="Normal (Web)"/>
    <w:basedOn w:val="a"/>
    <w:uiPriority w:val="99"/>
    <w:rsid w:val="00AB4DD9"/>
    <w:pPr>
      <w:spacing w:before="100" w:beforeAutospacing="1" w:after="100" w:afterAutospacing="1"/>
    </w:pPr>
  </w:style>
  <w:style w:type="character" w:styleId="a5">
    <w:name w:val="Emphasis"/>
    <w:qFormat/>
    <w:rsid w:val="00D577BD"/>
    <w:rPr>
      <w:i/>
      <w:iCs/>
    </w:rPr>
  </w:style>
  <w:style w:type="character" w:customStyle="1" w:styleId="art-postheader">
    <w:name w:val="art-postheader"/>
    <w:basedOn w:val="a0"/>
    <w:rsid w:val="007768CC"/>
  </w:style>
  <w:style w:type="character" w:styleId="a6">
    <w:name w:val="Strong"/>
    <w:uiPriority w:val="22"/>
    <w:qFormat/>
    <w:rsid w:val="007768CC"/>
    <w:rPr>
      <w:b/>
      <w:bCs/>
    </w:rPr>
  </w:style>
  <w:style w:type="paragraph" w:customStyle="1" w:styleId="10">
    <w:name w:val="Абзац списка1"/>
    <w:basedOn w:val="a"/>
    <w:rsid w:val="00201AF8"/>
    <w:pPr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link w:val="a8"/>
    <w:rsid w:val="00201AF8"/>
    <w:pPr>
      <w:spacing w:after="120"/>
      <w:jc w:val="both"/>
    </w:pPr>
    <w:rPr>
      <w:rFonts w:ascii="Arial" w:hAnsi="Arial"/>
      <w:szCs w:val="24"/>
    </w:rPr>
  </w:style>
  <w:style w:type="character" w:customStyle="1" w:styleId="a8">
    <w:name w:val="Основной текст Знак"/>
    <w:link w:val="a7"/>
    <w:rsid w:val="00201AF8"/>
    <w:rPr>
      <w:rFonts w:ascii="Arial" w:hAnsi="Arial"/>
      <w:szCs w:val="24"/>
      <w:lang w:val="ru-RU" w:eastAsia="ru-RU" w:bidi="ar-SA"/>
    </w:rPr>
  </w:style>
  <w:style w:type="character" w:customStyle="1" w:styleId="b-message-heademail">
    <w:name w:val="b-message-head__email"/>
    <w:basedOn w:val="a0"/>
    <w:rsid w:val="00201AF8"/>
  </w:style>
  <w:style w:type="paragraph" w:styleId="a9">
    <w:name w:val="Balloon Text"/>
    <w:basedOn w:val="a"/>
    <w:link w:val="aa"/>
    <w:rsid w:val="001651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6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ПОСОБИЕ ПО СОДЕРЖАНИЮ И РЕМОНТУ ЖИЛИЩНОГО ФОНДА МДК 2-04</vt:lpstr>
    </vt:vector>
  </TitlesOfParts>
  <Company>RPN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 ПО СОДЕРЖАНИЮ И РЕМОНТУ ЖИЛИЩНОГО ФОНДА МДК 2-04</dc:title>
  <dc:creator>buekova</dc:creator>
  <cp:lastModifiedBy>Администрация</cp:lastModifiedBy>
  <cp:revision>2</cp:revision>
  <cp:lastPrinted>2021-10-28T07:02:00Z</cp:lastPrinted>
  <dcterms:created xsi:type="dcterms:W3CDTF">2023-08-16T06:43:00Z</dcterms:created>
  <dcterms:modified xsi:type="dcterms:W3CDTF">2023-08-16T06:43:00Z</dcterms:modified>
</cp:coreProperties>
</file>